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1A111" w14:textId="77777777" w:rsidR="00AE5A93" w:rsidRPr="006D05FD" w:rsidRDefault="00AE5A93" w:rsidP="61A0D008">
      <w:pPr>
        <w:spacing w:after="120"/>
        <w:jc w:val="center"/>
        <w:rPr>
          <w:b/>
          <w:sz w:val="28"/>
          <w:szCs w:val="28"/>
          <w:lang w:val="fr-CA"/>
        </w:rPr>
      </w:pPr>
      <w:bookmarkStart w:id="0" w:name="_GoBack"/>
      <w:bookmarkEnd w:id="0"/>
      <w:r w:rsidRPr="006D05FD">
        <w:rPr>
          <w:b/>
          <w:sz w:val="28"/>
          <w:szCs w:val="28"/>
          <w:lang w:val="fr-CA"/>
        </w:rPr>
        <w:t>Projets retenus pour la période 2010-2013</w:t>
      </w:r>
    </w:p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5"/>
        <w:gridCol w:w="5220"/>
        <w:gridCol w:w="2250"/>
        <w:gridCol w:w="1890"/>
        <w:gridCol w:w="1350"/>
      </w:tblGrid>
      <w:tr w:rsidR="00AE5A93" w:rsidRPr="00E00333" w14:paraId="1CD1A117" w14:textId="77777777" w:rsidTr="61A0D008">
        <w:trPr>
          <w:trHeight w:val="480"/>
        </w:trPr>
        <w:tc>
          <w:tcPr>
            <w:tcW w:w="3705" w:type="dxa"/>
            <w:shd w:val="clear" w:color="000000" w:fill="BFBFBF"/>
            <w:noWrap/>
            <w:vAlign w:val="center"/>
          </w:tcPr>
          <w:p w14:paraId="1CD1A112" w14:textId="77777777" w:rsidR="00AE5A93" w:rsidRPr="00E00333" w:rsidRDefault="00AE5A93" w:rsidP="61A0D008">
            <w:pPr>
              <w:spacing w:after="0" w:line="240" w:lineRule="auto"/>
              <w:jc w:val="center"/>
              <w:rPr>
                <w:rFonts w:cs="Arial"/>
                <w:b/>
                <w:sz w:val="24"/>
                <w:lang w:val="fr-CA"/>
              </w:rPr>
            </w:pPr>
            <w:r w:rsidRPr="00E00333">
              <w:rPr>
                <w:rFonts w:cs="Arial"/>
                <w:b/>
                <w:sz w:val="24"/>
                <w:lang w:val="fr-CA"/>
              </w:rPr>
              <w:t>Promoteur de projet</w:t>
            </w:r>
          </w:p>
        </w:tc>
        <w:tc>
          <w:tcPr>
            <w:tcW w:w="5220" w:type="dxa"/>
            <w:shd w:val="clear" w:color="000000" w:fill="BFBFBF"/>
            <w:vAlign w:val="center"/>
          </w:tcPr>
          <w:p w14:paraId="1CD1A113" w14:textId="77777777" w:rsidR="00AE5A93" w:rsidRPr="00E00333" w:rsidRDefault="00AE5A93" w:rsidP="61A0D008">
            <w:pPr>
              <w:spacing w:after="0" w:line="240" w:lineRule="auto"/>
              <w:jc w:val="center"/>
              <w:rPr>
                <w:rFonts w:cs="Arial"/>
                <w:b/>
                <w:sz w:val="24"/>
                <w:lang w:val="fr-CA"/>
              </w:rPr>
            </w:pPr>
            <w:r w:rsidRPr="00E00333">
              <w:rPr>
                <w:rFonts w:cs="Arial"/>
                <w:b/>
                <w:sz w:val="24"/>
                <w:lang w:val="fr-CA"/>
              </w:rPr>
              <w:t>Nom du projet</w:t>
            </w:r>
          </w:p>
        </w:tc>
        <w:tc>
          <w:tcPr>
            <w:tcW w:w="2250" w:type="dxa"/>
            <w:shd w:val="clear" w:color="000000" w:fill="BFBFBF"/>
            <w:vAlign w:val="center"/>
          </w:tcPr>
          <w:p w14:paraId="1CD1A114" w14:textId="77777777" w:rsidR="00AE5A93" w:rsidRPr="00E00333" w:rsidRDefault="00AE5A93" w:rsidP="61A0D008">
            <w:pPr>
              <w:spacing w:after="0" w:line="240" w:lineRule="auto"/>
              <w:jc w:val="center"/>
              <w:rPr>
                <w:rFonts w:cs="Arial"/>
                <w:b/>
                <w:sz w:val="24"/>
                <w:lang w:val="fr-CA"/>
              </w:rPr>
            </w:pPr>
            <w:r w:rsidRPr="00E00333">
              <w:rPr>
                <w:rFonts w:cs="Arial"/>
                <w:b/>
                <w:sz w:val="24"/>
                <w:lang w:val="fr-CA"/>
              </w:rPr>
              <w:t>Public cible</w:t>
            </w:r>
          </w:p>
        </w:tc>
        <w:tc>
          <w:tcPr>
            <w:tcW w:w="1890" w:type="dxa"/>
            <w:shd w:val="clear" w:color="000000" w:fill="BFBFBF"/>
            <w:vAlign w:val="center"/>
          </w:tcPr>
          <w:p w14:paraId="1CD1A115" w14:textId="77777777" w:rsidR="00AE5A93" w:rsidRPr="00E00333" w:rsidRDefault="00AE5A93" w:rsidP="61A0D008">
            <w:pPr>
              <w:spacing w:after="0" w:line="240" w:lineRule="auto"/>
              <w:jc w:val="center"/>
              <w:rPr>
                <w:rFonts w:cs="Arial"/>
                <w:b/>
                <w:sz w:val="24"/>
                <w:lang w:val="fr-CA"/>
              </w:rPr>
            </w:pPr>
            <w:r w:rsidRPr="00E00333">
              <w:rPr>
                <w:rFonts w:cs="Arial"/>
                <w:b/>
                <w:sz w:val="24"/>
                <w:lang w:val="fr-CA"/>
              </w:rPr>
              <w:t>Région géographique</w:t>
            </w:r>
          </w:p>
        </w:tc>
        <w:tc>
          <w:tcPr>
            <w:tcW w:w="1350" w:type="dxa"/>
            <w:shd w:val="clear" w:color="000000" w:fill="BFBFBF"/>
            <w:vAlign w:val="center"/>
          </w:tcPr>
          <w:p w14:paraId="1CD1A116" w14:textId="77777777" w:rsidR="00AE5A93" w:rsidRPr="00E00333" w:rsidRDefault="00AE5A93" w:rsidP="61A0D008">
            <w:pPr>
              <w:spacing w:after="0" w:line="240" w:lineRule="auto"/>
              <w:jc w:val="center"/>
              <w:rPr>
                <w:rFonts w:cs="Arial"/>
                <w:b/>
                <w:sz w:val="24"/>
                <w:lang w:val="fr-CA"/>
              </w:rPr>
            </w:pPr>
            <w:r w:rsidRPr="00E00333">
              <w:rPr>
                <w:rFonts w:cs="Arial"/>
                <w:b/>
                <w:sz w:val="24"/>
                <w:lang w:val="fr-CA"/>
              </w:rPr>
              <w:t>Durée du projet</w:t>
            </w:r>
          </w:p>
        </w:tc>
      </w:tr>
      <w:tr w:rsidR="00AE5A93" w:rsidRPr="00E00333" w14:paraId="1CD1A11D" w14:textId="77777777" w:rsidTr="61A0D008">
        <w:trPr>
          <w:trHeight w:val="480"/>
        </w:trPr>
        <w:tc>
          <w:tcPr>
            <w:tcW w:w="3705" w:type="dxa"/>
            <w:shd w:val="clear" w:color="000000" w:fill="auto"/>
            <w:noWrap/>
            <w:vAlign w:val="center"/>
          </w:tcPr>
          <w:p w14:paraId="1CD1A118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Assemblée de la francophonie de l’Ontario (AFO)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1CD1A119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MonDoc.ca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1CD1A11A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Jeunes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1CD1A11B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Ontario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1CD1A11C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2010 - 2011</w:t>
            </w:r>
          </w:p>
        </w:tc>
      </w:tr>
      <w:tr w:rsidR="00AE5A93" w:rsidRPr="00E00333" w14:paraId="1CD1A123" w14:textId="77777777" w:rsidTr="61A0D008">
        <w:trPr>
          <w:trHeight w:val="480"/>
        </w:trPr>
        <w:tc>
          <w:tcPr>
            <w:tcW w:w="3705" w:type="dxa"/>
            <w:shd w:val="clear" w:color="000000" w:fill="auto"/>
            <w:noWrap/>
            <w:vAlign w:val="center"/>
          </w:tcPr>
          <w:p w14:paraId="1CD1A11E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Catholic Family Services of Durham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1CD1A11F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Sain et Sauf: Vie sans violence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1CD1A120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Familles (enfants, jeunes et personnes âgées)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1CD1A121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Région de Durham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1CD1A122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2010 - 2013</w:t>
            </w:r>
          </w:p>
        </w:tc>
      </w:tr>
      <w:tr w:rsidR="00AE5A93" w:rsidRPr="00E00333" w14:paraId="1CD1A129" w14:textId="77777777" w:rsidTr="61A0D008">
        <w:trPr>
          <w:trHeight w:val="480"/>
        </w:trPr>
        <w:tc>
          <w:tcPr>
            <w:tcW w:w="3705" w:type="dxa"/>
            <w:shd w:val="clear" w:color="000000" w:fill="auto"/>
            <w:noWrap/>
            <w:vAlign w:val="center"/>
          </w:tcPr>
          <w:p w14:paraId="1CD1A124" w14:textId="77777777" w:rsidR="00AE5A93" w:rsidRPr="00E00333" w:rsidRDefault="61A0D008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 xml:space="preserve">Centre communautaire francophone Windsor-Essex-Kent Inc. 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1CD1A125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Sensibilisation à l’alimentation saine en prévention contre les maladies chroniques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1CD1A126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Personnes âgées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1CD1A127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lang w:val="fr-CA"/>
              </w:rPr>
              <w:t>Windsor et le comté d’Essex-Kent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1CD1A128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2010 - 2013</w:t>
            </w:r>
          </w:p>
        </w:tc>
      </w:tr>
      <w:tr w:rsidR="00AE5A93" w:rsidRPr="00E00333" w14:paraId="1CD1A12F" w14:textId="77777777" w:rsidTr="61A0D008">
        <w:trPr>
          <w:trHeight w:val="480"/>
        </w:trPr>
        <w:tc>
          <w:tcPr>
            <w:tcW w:w="3705" w:type="dxa"/>
            <w:shd w:val="clear" w:color="000000" w:fill="auto"/>
            <w:noWrap/>
            <w:vAlign w:val="center"/>
          </w:tcPr>
          <w:p w14:paraId="1CD1A12A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Centre communautaire régional de London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1CD1A12B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Enfance et jeunesse sensibilisées et éduquées; aîné.es dynamiques et en bonne santé de demain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1CD1A12C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Enfants, jeunes et personnes âgées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1CD1A12D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lang w:val="fr-CA"/>
              </w:rPr>
              <w:t>London-Middlesex et Comtés environnants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1CD1A12E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2010 - 2012</w:t>
            </w:r>
          </w:p>
        </w:tc>
      </w:tr>
      <w:tr w:rsidR="00AE5A93" w:rsidRPr="00E00333" w14:paraId="1CD1A135" w14:textId="77777777" w:rsidTr="61A0D008">
        <w:trPr>
          <w:trHeight w:val="480"/>
        </w:trPr>
        <w:tc>
          <w:tcPr>
            <w:tcW w:w="3705" w:type="dxa"/>
            <w:shd w:val="clear" w:color="000000" w:fill="auto"/>
            <w:noWrap/>
            <w:vAlign w:val="center"/>
          </w:tcPr>
          <w:p w14:paraId="1CD1A130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Centre de toxicomanie et de santé mentale (CAMH)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1CD1A131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Development of professional resources for www.reseaufranco.com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1CD1A132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Professionnels en santé mental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1CD1A133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Centre Sud-ouest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1CD1A134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2010 - 2013</w:t>
            </w:r>
          </w:p>
        </w:tc>
      </w:tr>
      <w:tr w:rsidR="00AE5A93" w:rsidRPr="00E00333" w14:paraId="1CD1A13B" w14:textId="77777777" w:rsidTr="61A0D008">
        <w:trPr>
          <w:trHeight w:val="480"/>
        </w:trPr>
        <w:tc>
          <w:tcPr>
            <w:tcW w:w="3705" w:type="dxa"/>
            <w:shd w:val="clear" w:color="000000" w:fill="auto"/>
            <w:noWrap/>
            <w:vAlign w:val="center"/>
          </w:tcPr>
          <w:p w14:paraId="1CD1A136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Centre ontarien de prévention des agressions (COPA)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1CD1A137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La prévention, c'est une affaire communautaire - Sud (PAC-Sud)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1CD1A138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Enfants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1CD1A139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Centre Sud-ouest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1CD1A13A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2011 - 2013</w:t>
            </w:r>
          </w:p>
        </w:tc>
      </w:tr>
      <w:tr w:rsidR="00AE5A93" w:rsidRPr="00E00333" w14:paraId="1CD1A141" w14:textId="77777777" w:rsidTr="61A0D008">
        <w:trPr>
          <w:trHeight w:val="480"/>
        </w:trPr>
        <w:tc>
          <w:tcPr>
            <w:tcW w:w="3705" w:type="dxa"/>
            <w:shd w:val="clear" w:color="000000" w:fill="auto"/>
            <w:noWrap/>
            <w:vAlign w:val="center"/>
          </w:tcPr>
          <w:p w14:paraId="1CD1A13C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Centre Polyvalent des Aînés Francophones de Port Colborne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1CD1A13D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Programme de Promotion en Santé : Chacun Sa Chance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1CD1A13E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Personnes âgées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1CD1A13F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Port Colborne, Welland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1CD1A140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2010 - 2013</w:t>
            </w:r>
          </w:p>
        </w:tc>
      </w:tr>
      <w:tr w:rsidR="00AE5A93" w:rsidRPr="00E00333" w14:paraId="1CD1A147" w14:textId="77777777" w:rsidTr="61A0D008">
        <w:trPr>
          <w:trHeight w:val="287"/>
        </w:trPr>
        <w:tc>
          <w:tcPr>
            <w:tcW w:w="3705" w:type="dxa"/>
            <w:shd w:val="clear" w:color="000000" w:fill="auto"/>
            <w:noWrap/>
            <w:vAlign w:val="center"/>
          </w:tcPr>
          <w:p w14:paraId="1CD1A142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Francourse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1CD1A143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La Francourse (éditions 2010, 2011 et 2012)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1CD1A144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Enfants et jeunes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1CD1A145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Centre Sud-Ouest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1CD1A146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2010 - 2013</w:t>
            </w:r>
          </w:p>
        </w:tc>
      </w:tr>
      <w:tr w:rsidR="00AE5A93" w:rsidRPr="00E00333" w14:paraId="1CD1A14D" w14:textId="77777777" w:rsidTr="61A0D008">
        <w:trPr>
          <w:trHeight w:val="960"/>
        </w:trPr>
        <w:tc>
          <w:tcPr>
            <w:tcW w:w="3705" w:type="dxa"/>
            <w:shd w:val="clear" w:color="000000" w:fill="auto"/>
            <w:noWrap/>
            <w:vAlign w:val="center"/>
          </w:tcPr>
          <w:p w14:paraId="1CD1A148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Les Centres d’Accueil Héritage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1CD1A149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Études de marché et de faisabilité pour la construction éventuelle d'un établissement résidentiel, d'hébergement et de santé desservant la population francophone âgée frêle et/ou souffrant de problèmes de santé mentale dans le grand Toronto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1CD1A14A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Personnes âgées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1CD1A14B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Région du Grand Toronto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1CD1A14C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2010 - 2012</w:t>
            </w:r>
          </w:p>
        </w:tc>
      </w:tr>
      <w:tr w:rsidR="00AE5A93" w:rsidRPr="00E00333" w14:paraId="1CD1A153" w14:textId="77777777" w:rsidTr="61A0D008">
        <w:trPr>
          <w:trHeight w:val="960"/>
        </w:trPr>
        <w:tc>
          <w:tcPr>
            <w:tcW w:w="3705" w:type="dxa"/>
            <w:shd w:val="clear" w:color="000000" w:fill="auto"/>
            <w:noWrap/>
            <w:vAlign w:val="center"/>
          </w:tcPr>
          <w:p w14:paraId="1CD1A14E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Regroupement des intervenants francophones en santé et en services sociaux de l’Ontario (Rifssso)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1CD1A14F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Développement d’une communauté de pratique en collaboration interprofessionnelle pour les professionnels francophones de la région du Centre Sud-ouest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1CD1A150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lang w:val="fr-CA"/>
              </w:rPr>
              <w:t>Intervenants offrants des soins de santé et des services sociaux en français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1CD1A151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Centre Sud-ouest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1CD1A152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– 2013</w:t>
            </w:r>
          </w:p>
        </w:tc>
      </w:tr>
      <w:tr w:rsidR="00AE5A93" w:rsidRPr="00E00333" w14:paraId="1CD1A159" w14:textId="77777777" w:rsidTr="61A0D008">
        <w:trPr>
          <w:trHeight w:val="480"/>
        </w:trPr>
        <w:tc>
          <w:tcPr>
            <w:tcW w:w="3705" w:type="dxa"/>
            <w:shd w:val="clear" w:color="000000" w:fill="auto"/>
            <w:noWrap/>
            <w:vAlign w:val="center"/>
          </w:tcPr>
          <w:p w14:paraId="1CD1A154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Regroupement des intervenants francophones en santé et en services sociaux de l’Ontario (Rifssso)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1CD1A155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CONNEXION : Accès aux services de santé en français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1CD1A156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Population francophone et francophile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1CD1A157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Centre Sud-ouest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1CD1A158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2010 - 2012</w:t>
            </w:r>
          </w:p>
        </w:tc>
      </w:tr>
      <w:tr w:rsidR="00AE5A93" w:rsidRPr="00E00333" w14:paraId="1CD1A15F" w14:textId="77777777" w:rsidTr="61A0D008">
        <w:trPr>
          <w:trHeight w:val="720"/>
        </w:trPr>
        <w:tc>
          <w:tcPr>
            <w:tcW w:w="3705" w:type="dxa"/>
            <w:shd w:val="clear" w:color="000000" w:fill="auto"/>
            <w:noWrap/>
            <w:vAlign w:val="center"/>
          </w:tcPr>
          <w:p w14:paraId="1CD1A15A" w14:textId="77777777" w:rsidR="00AE5A93" w:rsidRPr="00E00333" w:rsidRDefault="61A0D008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Trellis Mental Health and Developmental Services</w:t>
            </w:r>
          </w:p>
        </w:tc>
        <w:tc>
          <w:tcPr>
            <w:tcW w:w="5220" w:type="dxa"/>
            <w:shd w:val="clear" w:color="000000" w:fill="auto"/>
            <w:vAlign w:val="center"/>
          </w:tcPr>
          <w:p w14:paraId="1CD1A15B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rFonts w:cs="Arial"/>
                <w:lang w:val="fr-CA"/>
              </w:rPr>
              <w:t>Improving Access to Mental Health Assessment and Consultation Services for the Francophone Population of the Waterloo Wellington LHIN</w:t>
            </w:r>
          </w:p>
        </w:tc>
        <w:tc>
          <w:tcPr>
            <w:tcW w:w="2250" w:type="dxa"/>
            <w:shd w:val="clear" w:color="000000" w:fill="auto"/>
            <w:vAlign w:val="center"/>
          </w:tcPr>
          <w:p w14:paraId="1CD1A15C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Personnes francophones avec trouble de santé mentale</w:t>
            </w:r>
          </w:p>
        </w:tc>
        <w:tc>
          <w:tcPr>
            <w:tcW w:w="1890" w:type="dxa"/>
            <w:shd w:val="clear" w:color="000000" w:fill="auto"/>
            <w:vAlign w:val="center"/>
          </w:tcPr>
          <w:p w14:paraId="1CD1A15D" w14:textId="77777777" w:rsidR="00AE5A93" w:rsidRPr="00E00333" w:rsidRDefault="00AE5A93" w:rsidP="61A0D008">
            <w:pPr>
              <w:spacing w:after="0" w:line="240" w:lineRule="auto"/>
              <w:rPr>
                <w:rFonts w:cs="Arial"/>
                <w:lang w:val="fr-CA"/>
              </w:rPr>
            </w:pPr>
            <w:r w:rsidRPr="00E00333">
              <w:rPr>
                <w:lang w:val="fr-CA"/>
              </w:rPr>
              <w:t>Waterloo, Wellington, Cambridge, Kitchener</w:t>
            </w:r>
          </w:p>
        </w:tc>
        <w:tc>
          <w:tcPr>
            <w:tcW w:w="1350" w:type="dxa"/>
            <w:shd w:val="clear" w:color="000000" w:fill="auto"/>
            <w:vAlign w:val="center"/>
          </w:tcPr>
          <w:p w14:paraId="1CD1A15E" w14:textId="77777777" w:rsidR="00AE5A93" w:rsidRPr="00E00333" w:rsidRDefault="00AE5A93" w:rsidP="61A0D008">
            <w:pPr>
              <w:spacing w:after="0" w:line="240" w:lineRule="auto"/>
              <w:rPr>
                <w:lang w:val="fr-CA"/>
              </w:rPr>
            </w:pPr>
            <w:r w:rsidRPr="00E00333">
              <w:rPr>
                <w:lang w:val="fr-CA"/>
              </w:rPr>
              <w:t>2010 - 2013</w:t>
            </w:r>
          </w:p>
        </w:tc>
      </w:tr>
    </w:tbl>
    <w:p w14:paraId="1CD1A160" w14:textId="77777777" w:rsidR="00AE5A93" w:rsidRPr="006D05FD" w:rsidRDefault="00AE5A93" w:rsidP="61A0D008">
      <w:pPr>
        <w:rPr>
          <w:lang w:val="fr-CA"/>
        </w:rPr>
      </w:pPr>
    </w:p>
    <w:sectPr w:rsidR="00AE5A93" w:rsidRPr="006D05FD" w:rsidSect="00C03A33">
      <w:headerReference w:type="default" r:id="rId10"/>
      <w:pgSz w:w="15840" w:h="12240" w:orient="landscape"/>
      <w:pgMar w:top="720" w:right="720" w:bottom="270" w:left="720" w:header="45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1A163" w14:textId="77777777" w:rsidR="00AE5A93" w:rsidRDefault="00AE5A93" w:rsidP="009D4E1A">
      <w:pPr>
        <w:spacing w:after="0" w:line="240" w:lineRule="auto"/>
      </w:pPr>
      <w:r>
        <w:separator/>
      </w:r>
    </w:p>
  </w:endnote>
  <w:endnote w:type="continuationSeparator" w:id="0">
    <w:p w14:paraId="1CD1A164" w14:textId="77777777" w:rsidR="00AE5A93" w:rsidRDefault="00AE5A93" w:rsidP="009D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1A161" w14:textId="77777777" w:rsidR="00AE5A93" w:rsidRDefault="00AE5A93" w:rsidP="009D4E1A">
      <w:pPr>
        <w:spacing w:after="0" w:line="240" w:lineRule="auto"/>
      </w:pPr>
      <w:r>
        <w:separator/>
      </w:r>
    </w:p>
  </w:footnote>
  <w:footnote w:type="continuationSeparator" w:id="0">
    <w:p w14:paraId="1CD1A162" w14:textId="77777777" w:rsidR="00AE5A93" w:rsidRDefault="00AE5A93" w:rsidP="009D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1A165" w14:textId="16B356A5" w:rsidR="00AE5A93" w:rsidRDefault="00A65259">
    <w:pPr>
      <w:pStyle w:val="Header"/>
    </w:pPr>
    <w:r>
      <w:rPr>
        <w:noProof/>
        <w:lang w:val="fr-CA" w:eastAsia="fr-CA"/>
      </w:rPr>
      <w:drawing>
        <wp:inline distT="0" distB="0" distL="0" distR="0" wp14:anchorId="1CD1A166" wp14:editId="0442EE0F">
          <wp:extent cx="2228850" cy="628650"/>
          <wp:effectExtent l="0" t="0" r="0" b="0"/>
          <wp:docPr id="1" name="Picture 0" descr="Logo couleur horizontal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couleur horizontal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A6"/>
    <w:rsid w:val="000B423E"/>
    <w:rsid w:val="00196487"/>
    <w:rsid w:val="001F6CF6"/>
    <w:rsid w:val="002C4913"/>
    <w:rsid w:val="004656EF"/>
    <w:rsid w:val="00597387"/>
    <w:rsid w:val="005A013F"/>
    <w:rsid w:val="005B54DE"/>
    <w:rsid w:val="006D05FD"/>
    <w:rsid w:val="007734C6"/>
    <w:rsid w:val="007D087D"/>
    <w:rsid w:val="00924BAF"/>
    <w:rsid w:val="00953504"/>
    <w:rsid w:val="009D4E1A"/>
    <w:rsid w:val="00A507D0"/>
    <w:rsid w:val="00A65259"/>
    <w:rsid w:val="00AB3796"/>
    <w:rsid w:val="00AE5A93"/>
    <w:rsid w:val="00C03A33"/>
    <w:rsid w:val="00CF4984"/>
    <w:rsid w:val="00DD17F5"/>
    <w:rsid w:val="00DF7FA6"/>
    <w:rsid w:val="00E00333"/>
    <w:rsid w:val="00F12D5C"/>
    <w:rsid w:val="00F91D12"/>
    <w:rsid w:val="00FF0808"/>
    <w:rsid w:val="61A0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D1A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D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4E1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D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4E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E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A507D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D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4E1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D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4E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E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A507D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CE2AD6E714C4E8686DA0CFDAB7073" ma:contentTypeVersion="0" ma:contentTypeDescription="Create a new document." ma:contentTypeScope="" ma:versionID="9257900d436cf8d912b2e9cc751a3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390DE-9AE7-4C80-B511-2BCC4CBD9236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23DCEC-42CC-470F-AA34-E1A16ED2A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94707-DAD9-4B62-801B-80D2F7B9AE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2169</Characters>
  <Application>Microsoft Office Word</Application>
  <DocSecurity>0</DocSecurity>
  <Lines>18</Lines>
  <Paragraphs>5</Paragraphs>
  <ScaleCrop>false</ScaleCrop>
  <Company>HP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Projets retenus pour la période 2010-2013</dc:title>
  <dc:creator>genevieve</dc:creator>
  <cp:lastModifiedBy>Nancy</cp:lastModifiedBy>
  <cp:revision>2</cp:revision>
  <dcterms:created xsi:type="dcterms:W3CDTF">2013-02-12T14:53:00Z</dcterms:created>
  <dcterms:modified xsi:type="dcterms:W3CDTF">2013-02-12T14:53:00Z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0x010100E13CE2AD6E714C4E8686DA0CFDAB7073</vt:lpwstr>
  </property>
</Properties>
</file>